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69" w:rsidRDefault="006C096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C0969" w:rsidRDefault="006C0969">
      <w:pPr>
        <w:pStyle w:val="ConsPlusNormal"/>
        <w:jc w:val="both"/>
        <w:outlineLvl w:val="0"/>
      </w:pPr>
    </w:p>
    <w:p w:rsidR="006C0969" w:rsidRDefault="006C096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C0969" w:rsidRDefault="006C0969">
      <w:pPr>
        <w:pStyle w:val="ConsPlusTitle"/>
        <w:jc w:val="center"/>
      </w:pPr>
    </w:p>
    <w:p w:rsidR="006C0969" w:rsidRDefault="006C0969">
      <w:pPr>
        <w:pStyle w:val="ConsPlusTitle"/>
        <w:jc w:val="center"/>
      </w:pPr>
      <w:r>
        <w:t>ПОСТАНОВЛЕНИЕ</w:t>
      </w:r>
    </w:p>
    <w:p w:rsidR="006C0969" w:rsidRDefault="006C0969">
      <w:pPr>
        <w:pStyle w:val="ConsPlusTitle"/>
        <w:jc w:val="center"/>
      </w:pPr>
      <w:r>
        <w:t>от 15 июля 2010 г. N 530</w:t>
      </w:r>
    </w:p>
    <w:p w:rsidR="006C0969" w:rsidRDefault="006C0969">
      <w:pPr>
        <w:pStyle w:val="ConsPlusTitle"/>
        <w:jc w:val="center"/>
      </w:pPr>
    </w:p>
    <w:p w:rsidR="006C0969" w:rsidRDefault="006C0969">
      <w:pPr>
        <w:pStyle w:val="ConsPlusTitle"/>
        <w:jc w:val="center"/>
      </w:pPr>
      <w:r>
        <w:t>ОБ УТВЕРЖДЕНИИ ПРАВИЛ</w:t>
      </w:r>
    </w:p>
    <w:p w:rsidR="006C0969" w:rsidRDefault="006C0969">
      <w:pPr>
        <w:pStyle w:val="ConsPlusTitle"/>
        <w:jc w:val="center"/>
      </w:pPr>
      <w:r>
        <w:t>УСТАНОВЛЕНИЯ ПРЕДЕЛЬНО ДОПУСТИМЫХ РОЗНИЧНЫХ ЦЕН</w:t>
      </w:r>
    </w:p>
    <w:p w:rsidR="006C0969" w:rsidRDefault="006C0969">
      <w:pPr>
        <w:pStyle w:val="ConsPlusTitle"/>
        <w:jc w:val="center"/>
      </w:pPr>
      <w:r>
        <w:t>НА ОТДЕЛЬНЫЕ ВИДЫ СОЦИАЛЬНО ЗНАЧИМЫХ ПРОДОВОЛЬСТВЕННЫХ</w:t>
      </w:r>
    </w:p>
    <w:p w:rsidR="006C0969" w:rsidRDefault="006C0969">
      <w:pPr>
        <w:pStyle w:val="ConsPlusTitle"/>
        <w:jc w:val="center"/>
      </w:pPr>
      <w:r>
        <w:t>ТОВАРОВ ПЕРВОЙ НЕОБХОДИМОСТИ, ПЕРЕЧНЯ ОТДЕЛЬНЫХ ВИДОВ</w:t>
      </w:r>
    </w:p>
    <w:p w:rsidR="006C0969" w:rsidRDefault="006C0969">
      <w:pPr>
        <w:pStyle w:val="ConsPlusTitle"/>
        <w:jc w:val="center"/>
      </w:pPr>
      <w:r>
        <w:t>СОЦИАЛЬНО ЗНАЧИМЫХ ПРОДОВОЛЬСТВЕННЫХ ТОВАРОВ ПЕРВОЙ</w:t>
      </w:r>
    </w:p>
    <w:p w:rsidR="006C0969" w:rsidRDefault="006C0969">
      <w:pPr>
        <w:pStyle w:val="ConsPlusTitle"/>
        <w:jc w:val="center"/>
      </w:pPr>
      <w:r>
        <w:t>НЕОБХОДИМОСТИ, В ОТНОШЕНИИ КОТОРЫХ МОГУТ УСТАНАВЛИВАТЬСЯ</w:t>
      </w:r>
    </w:p>
    <w:p w:rsidR="006C0969" w:rsidRDefault="006C0969">
      <w:pPr>
        <w:pStyle w:val="ConsPlusTitle"/>
        <w:jc w:val="center"/>
      </w:pPr>
      <w:r>
        <w:t>ПРЕДЕЛЬНО ДОПУСТИМЫЕ РОЗНИЧНЫЕ ЦЕНЫ, И ПЕРЕЧНЯ ОТДЕЛЬНЫХ</w:t>
      </w:r>
    </w:p>
    <w:p w:rsidR="006C0969" w:rsidRDefault="006C0969">
      <w:pPr>
        <w:pStyle w:val="ConsPlusTitle"/>
        <w:jc w:val="center"/>
      </w:pPr>
      <w:r>
        <w:t>ВИДОВ СОЦИАЛЬНО ЗНАЧИМЫХ ПРОДОВОЛЬСТВЕННЫХ ТОВАРОВ,</w:t>
      </w:r>
    </w:p>
    <w:p w:rsidR="006C0969" w:rsidRDefault="006C0969">
      <w:pPr>
        <w:pStyle w:val="ConsPlusTitle"/>
        <w:jc w:val="center"/>
      </w:pPr>
      <w:r>
        <w:t>ЗА ПРИОБРЕТЕНИЕ ОПРЕДЕЛЕННОГО КОЛИЧЕСТВА КОТОРЫХ</w:t>
      </w:r>
    </w:p>
    <w:p w:rsidR="006C0969" w:rsidRDefault="006C0969">
      <w:pPr>
        <w:pStyle w:val="ConsPlusTitle"/>
        <w:jc w:val="center"/>
      </w:pPr>
      <w:r>
        <w:t>ХОЗЯЙСТВУЮЩЕМУ СУБЪЕКТУ, ОСУЩЕСТВЛЯЮЩЕМУ ТОРГОВУЮ</w:t>
      </w:r>
    </w:p>
    <w:p w:rsidR="006C0969" w:rsidRDefault="006C0969">
      <w:pPr>
        <w:pStyle w:val="ConsPlusTitle"/>
        <w:jc w:val="center"/>
      </w:pPr>
      <w:r>
        <w:t>ДЕЯТЕЛЬНОСТЬ, НЕ ДОПУСКАЕТСЯ ВЫПЛАТА ВОЗНАГРАЖДЕНИЯ</w:t>
      </w:r>
    </w:p>
    <w:p w:rsidR="006C0969" w:rsidRDefault="006C09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09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969" w:rsidRDefault="006C09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969" w:rsidRDefault="006C09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969" w:rsidRDefault="006C09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969" w:rsidRDefault="006C09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04.03.2013 </w:t>
            </w:r>
            <w:hyperlink r:id="rId5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</w:p>
          <w:p w:rsidR="006C0969" w:rsidRDefault="006C09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17.09.2014 </w:t>
            </w:r>
            <w:hyperlink r:id="rId6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 xml:space="preserve">, от 21.03.2016 </w:t>
            </w:r>
            <w:hyperlink r:id="rId7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 xml:space="preserve">, от 30.12.2020 </w:t>
            </w:r>
            <w:hyperlink r:id="rId8">
              <w:r>
                <w:rPr>
                  <w:color w:val="0000FF"/>
                </w:rPr>
                <w:t>N 2353</w:t>
              </w:r>
            </w:hyperlink>
            <w:r>
              <w:rPr>
                <w:color w:val="392C69"/>
              </w:rPr>
              <w:t>,</w:t>
            </w:r>
          </w:p>
          <w:p w:rsidR="006C0969" w:rsidRDefault="006C09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01.02.2025 </w:t>
            </w:r>
            <w:hyperlink r:id="rId9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969" w:rsidRDefault="006C0969">
            <w:pPr>
              <w:pStyle w:val="ConsPlusNormal"/>
            </w:pPr>
          </w:p>
        </w:tc>
      </w:tr>
    </w:tbl>
    <w:p w:rsidR="006C0969" w:rsidRDefault="006C0969">
      <w:pPr>
        <w:pStyle w:val="ConsPlusNormal"/>
        <w:jc w:val="center"/>
      </w:pPr>
    </w:p>
    <w:p w:rsidR="006C0969" w:rsidRDefault="006C096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основах государственного регулирования торговой деятельности в Российской Федерации" Правительство Российской Федерации постановляет: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6C0969" w:rsidRDefault="006C0969">
      <w:pPr>
        <w:pStyle w:val="ConsPlusNormal"/>
        <w:spacing w:before="220"/>
        <w:ind w:firstLine="540"/>
        <w:jc w:val="both"/>
      </w:pPr>
      <w:hyperlink w:anchor="P41">
        <w:r>
          <w:rPr>
            <w:color w:val="0000FF"/>
          </w:rPr>
          <w:t>Правила</w:t>
        </w:r>
      </w:hyperlink>
      <w:r>
        <w:t xml:space="preserve"> установления предельно допустимых розничных цен на отдельные виды социально значимых продовольственных товаров первой необходимости;</w:t>
      </w:r>
    </w:p>
    <w:p w:rsidR="006C0969" w:rsidRDefault="006C0969">
      <w:pPr>
        <w:pStyle w:val="ConsPlusNormal"/>
        <w:spacing w:before="220"/>
        <w:ind w:firstLine="540"/>
        <w:jc w:val="both"/>
      </w:pPr>
      <w:hyperlink w:anchor="P66">
        <w:r>
          <w:rPr>
            <w:color w:val="0000FF"/>
          </w:rPr>
          <w:t>перечень</w:t>
        </w:r>
      </w:hyperlink>
      <w:r>
        <w:t xml:space="preserve">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цены;</w:t>
      </w:r>
    </w:p>
    <w:p w:rsidR="006C0969" w:rsidRDefault="006C0969">
      <w:pPr>
        <w:pStyle w:val="ConsPlusNormal"/>
        <w:spacing w:before="220"/>
        <w:ind w:firstLine="540"/>
        <w:jc w:val="both"/>
      </w:pPr>
      <w:hyperlink w:anchor="P105">
        <w:r>
          <w:rPr>
            <w:color w:val="0000FF"/>
          </w:rPr>
          <w:t>перечень</w:t>
        </w:r>
      </w:hyperlink>
      <w:r>
        <w:t xml:space="preserve">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вознаграждения.</w:t>
      </w: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</w:pPr>
      <w:r>
        <w:t>Председатель Правительства</w:t>
      </w:r>
    </w:p>
    <w:p w:rsidR="006C0969" w:rsidRDefault="006C0969">
      <w:pPr>
        <w:pStyle w:val="ConsPlusNormal"/>
        <w:jc w:val="right"/>
      </w:pPr>
      <w:r>
        <w:t>Российской Федерации</w:t>
      </w:r>
    </w:p>
    <w:p w:rsidR="006C0969" w:rsidRDefault="006C0969">
      <w:pPr>
        <w:pStyle w:val="ConsPlusNormal"/>
        <w:jc w:val="right"/>
      </w:pPr>
      <w:r>
        <w:t>В.ПУТИН</w:t>
      </w: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  <w:outlineLvl w:val="0"/>
      </w:pPr>
      <w:r>
        <w:t>Утверждены</w:t>
      </w:r>
    </w:p>
    <w:p w:rsidR="006C0969" w:rsidRDefault="006C0969">
      <w:pPr>
        <w:pStyle w:val="ConsPlusNormal"/>
        <w:jc w:val="right"/>
      </w:pPr>
      <w:r>
        <w:t>Постановлением Правительства</w:t>
      </w:r>
    </w:p>
    <w:p w:rsidR="006C0969" w:rsidRDefault="006C0969">
      <w:pPr>
        <w:pStyle w:val="ConsPlusNormal"/>
        <w:jc w:val="right"/>
      </w:pPr>
      <w:r>
        <w:t>Российской Федерации</w:t>
      </w:r>
    </w:p>
    <w:p w:rsidR="006C0969" w:rsidRDefault="006C0969">
      <w:pPr>
        <w:pStyle w:val="ConsPlusNormal"/>
        <w:jc w:val="right"/>
      </w:pPr>
      <w:r>
        <w:t>от 15 июля 2010 г. N 530</w:t>
      </w:r>
    </w:p>
    <w:p w:rsidR="006C0969" w:rsidRDefault="006C0969">
      <w:pPr>
        <w:pStyle w:val="ConsPlusNormal"/>
        <w:jc w:val="center"/>
      </w:pPr>
    </w:p>
    <w:p w:rsidR="006C0969" w:rsidRDefault="006C0969">
      <w:pPr>
        <w:pStyle w:val="ConsPlusTitle"/>
        <w:jc w:val="center"/>
      </w:pPr>
      <w:bookmarkStart w:id="0" w:name="P41"/>
      <w:bookmarkEnd w:id="0"/>
      <w:r>
        <w:t>ПРАВИЛА</w:t>
      </w:r>
    </w:p>
    <w:p w:rsidR="006C0969" w:rsidRDefault="006C0969">
      <w:pPr>
        <w:pStyle w:val="ConsPlusTitle"/>
        <w:jc w:val="center"/>
      </w:pPr>
      <w:r>
        <w:t>УСТАНОВЛЕНИЯ ПРЕДЕЛЬНО ДОПУСТИМЫХ РОЗНИЧНЫХ ЦЕН</w:t>
      </w:r>
    </w:p>
    <w:p w:rsidR="006C0969" w:rsidRDefault="006C0969">
      <w:pPr>
        <w:pStyle w:val="ConsPlusTitle"/>
        <w:jc w:val="center"/>
      </w:pPr>
      <w:r>
        <w:t>НА ОТДЕЛЬНЫЕ ВИДЫ СОЦИАЛЬНО ЗНАЧИМЫХ ПРОДОВОЛЬСТВЕННЫХ</w:t>
      </w:r>
    </w:p>
    <w:p w:rsidR="006C0969" w:rsidRDefault="006C0969">
      <w:pPr>
        <w:pStyle w:val="ConsPlusTitle"/>
        <w:jc w:val="center"/>
      </w:pPr>
      <w:r>
        <w:t>ТОВАРОВ ПЕРВОЙ НЕОБХОДИМОСТИ</w:t>
      </w:r>
    </w:p>
    <w:p w:rsidR="006C0969" w:rsidRDefault="006C09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09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969" w:rsidRDefault="006C09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969" w:rsidRDefault="006C09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969" w:rsidRDefault="006C09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969" w:rsidRDefault="006C09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30.12.2020 N 2353)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969" w:rsidRDefault="006C0969">
            <w:pPr>
              <w:pStyle w:val="ConsPlusNormal"/>
            </w:pPr>
          </w:p>
        </w:tc>
      </w:tr>
    </w:tbl>
    <w:p w:rsidR="006C0969" w:rsidRDefault="006C0969">
      <w:pPr>
        <w:pStyle w:val="ConsPlusNormal"/>
        <w:ind w:firstLine="540"/>
        <w:jc w:val="both"/>
      </w:pPr>
    </w:p>
    <w:p w:rsidR="006C0969" w:rsidRDefault="006C0969">
      <w:pPr>
        <w:pStyle w:val="ConsPlusNormal"/>
        <w:ind w:firstLine="540"/>
        <w:jc w:val="both"/>
      </w:pPr>
      <w:r>
        <w:t>1. Настоящие Правила определяют порядок установления предельно допустимых розничных цен на отдельные виды социально значимых продовольственных товаров первой необходимости (далее - предельные розничные цены).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2. Предельные розничные цены на отдельные виды социально значимых продовольственных товаров первой необходимости (далее - продовольственные товары), реализуемые на территории отдельного субъекта Российской Федерации или территориях субъектов Российской Федерации, могут устанавливаться Правительством Российской Федерации на срок не более 90 календарных дней в случае, если в течение 60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продовольственные товары составляет 10 и более процентов с исключением сезонного фактора.</w:t>
      </w:r>
    </w:p>
    <w:p w:rsidR="006C0969" w:rsidRDefault="006C0969">
      <w:pPr>
        <w:pStyle w:val="ConsPlusNormal"/>
        <w:jc w:val="both"/>
      </w:pPr>
      <w:r>
        <w:t xml:space="preserve">(п. 2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30.12.2020 N 2353)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3. Подготовка предложений об установлении предельных розничных цен на продовольственные товары осуществляется Министерством экономического развития Российской Федерации по результатам оперативного анализа состояния розничных цен на продовольственные товары и с учетом влияния сезонного фактора на динамику цен.</w:t>
      </w:r>
    </w:p>
    <w:p w:rsidR="006C0969" w:rsidRDefault="006C0969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Порядок</w:t>
        </w:r>
      </w:hyperlink>
      <w:r>
        <w:t xml:space="preserve"> оценки влияния сезонного фактора на динамику цен на продовольственные товары устанавливается Министерством экономического развития Российской Федерации совместно с Министерством сельского хозяйства Российской Федерации.</w:t>
      </w:r>
    </w:p>
    <w:p w:rsidR="006C0969" w:rsidRDefault="006C0969">
      <w:pPr>
        <w:pStyle w:val="ConsPlusNormal"/>
        <w:jc w:val="both"/>
      </w:pPr>
      <w:r>
        <w:t xml:space="preserve">(п. 3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30.12.2020 N 2353)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4. По результатам проведенного анализа Министерство экономического развития Российской Федерации вносит в установленном порядке в Правительство Российской Федерации согласованный с Министерством сельского хозяйства Российской Федерации и Министерством промышленности и торговли Российской Федерации проект постановления Правительства Российской Федерации об установлении предельных розничных цен на продовольственные товары, реализуемые на территории отдельного субъекта Российской Федерации или на территориях субъектов Российской Федерации, с указанием наименований продовольственных товаров, размеров предельных розничных цен на такие товары и сроков, на которые вводятся предельные розничные цены.</w:t>
      </w:r>
    </w:p>
    <w:p w:rsidR="006C0969" w:rsidRDefault="006C0969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30.12.2020 N 2353)</w:t>
      </w: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  <w:outlineLvl w:val="0"/>
      </w:pPr>
      <w:r>
        <w:t>Утвержден</w:t>
      </w:r>
    </w:p>
    <w:p w:rsidR="006C0969" w:rsidRDefault="006C0969">
      <w:pPr>
        <w:pStyle w:val="ConsPlusNormal"/>
        <w:jc w:val="right"/>
      </w:pPr>
      <w:r>
        <w:t>Постановлением Правительства</w:t>
      </w:r>
    </w:p>
    <w:p w:rsidR="006C0969" w:rsidRDefault="006C0969">
      <w:pPr>
        <w:pStyle w:val="ConsPlusNormal"/>
        <w:jc w:val="right"/>
      </w:pPr>
      <w:r>
        <w:t>Российской Федерации</w:t>
      </w:r>
    </w:p>
    <w:p w:rsidR="006C0969" w:rsidRDefault="006C0969">
      <w:pPr>
        <w:pStyle w:val="ConsPlusNormal"/>
        <w:jc w:val="right"/>
      </w:pPr>
      <w:r>
        <w:t>от 15 июля 2010 г. N 530</w:t>
      </w: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Title"/>
        <w:jc w:val="center"/>
      </w:pPr>
      <w:bookmarkStart w:id="1" w:name="P66"/>
      <w:bookmarkEnd w:id="1"/>
      <w:r>
        <w:t>ПЕРЕЧЕНЬ</w:t>
      </w:r>
    </w:p>
    <w:p w:rsidR="006C0969" w:rsidRDefault="006C0969">
      <w:pPr>
        <w:pStyle w:val="ConsPlusTitle"/>
        <w:jc w:val="center"/>
      </w:pPr>
      <w:r>
        <w:t>ОТДЕЛЬНЫХ ВИДОВ СОЦИАЛЬНО ЗНАЧИМЫХ ПРОДОВОЛЬСТВЕННЫХ</w:t>
      </w:r>
    </w:p>
    <w:p w:rsidR="006C0969" w:rsidRDefault="006C0969">
      <w:pPr>
        <w:pStyle w:val="ConsPlusTitle"/>
        <w:jc w:val="center"/>
      </w:pPr>
      <w:r>
        <w:lastRenderedPageBreak/>
        <w:t>ТОВАРОВ ПЕРВОЙ НЕОБХОДИМОСТИ, В ОТНОШЕНИИ КОТОРЫХ МОГУТ</w:t>
      </w:r>
    </w:p>
    <w:p w:rsidR="006C0969" w:rsidRDefault="006C0969">
      <w:pPr>
        <w:pStyle w:val="ConsPlusTitle"/>
        <w:jc w:val="center"/>
      </w:pPr>
      <w:r>
        <w:t>УСТАНАВЛИВАТЬСЯ ПРЕДЕЛЬНО ДОПУСТИМЫЕ РОЗНИЧНЫЕ ЦЕНЫ</w:t>
      </w:r>
    </w:p>
    <w:p w:rsidR="006C0969" w:rsidRDefault="006C0969">
      <w:pPr>
        <w:pStyle w:val="ConsPlusNormal"/>
        <w:ind w:firstLine="540"/>
        <w:jc w:val="both"/>
      </w:pPr>
    </w:p>
    <w:p w:rsidR="006C0969" w:rsidRDefault="006C0969">
      <w:pPr>
        <w:pStyle w:val="ConsPlusNormal"/>
        <w:ind w:firstLine="540"/>
        <w:jc w:val="both"/>
      </w:pPr>
      <w:r>
        <w:t>Говядина (кроме бескостного мяса)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Свинина (кроме бескостного мяса)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Баранина (кроме бескостного мяса)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Куры (кроме куриных окорочков)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Рыба мороженая неразделанная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Масло сливочное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Масло подсолнечное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Молоко питьевое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Яйца куриные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Сахар-песок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Соль поваренная пищевая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Чай черный байховый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Мука пшеничная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Хлеб ржаной, ржано-пшеничный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Хлеб и булочные изделия из пшеничной муки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Рис шлифованный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Пшено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Крупа гречневая - ядрица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Вермишель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Картофель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Капуста белокочанная свежая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Лук репчатый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Морковь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Яблоки</w:t>
      </w: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Normal"/>
        <w:jc w:val="right"/>
        <w:outlineLvl w:val="0"/>
      </w:pPr>
      <w:r>
        <w:t>Утвержден</w:t>
      </w:r>
    </w:p>
    <w:p w:rsidR="006C0969" w:rsidRDefault="006C0969">
      <w:pPr>
        <w:pStyle w:val="ConsPlusNormal"/>
        <w:jc w:val="right"/>
      </w:pPr>
      <w:r>
        <w:t>Постановлением Правительства</w:t>
      </w:r>
    </w:p>
    <w:p w:rsidR="006C0969" w:rsidRDefault="006C0969">
      <w:pPr>
        <w:pStyle w:val="ConsPlusNormal"/>
        <w:jc w:val="right"/>
      </w:pPr>
      <w:r>
        <w:t>Российской Федерации</w:t>
      </w:r>
    </w:p>
    <w:p w:rsidR="006C0969" w:rsidRDefault="006C0969">
      <w:pPr>
        <w:pStyle w:val="ConsPlusNormal"/>
        <w:jc w:val="right"/>
      </w:pPr>
      <w:r>
        <w:lastRenderedPageBreak/>
        <w:t>от 15 июля 2010 г. N 530</w:t>
      </w:r>
    </w:p>
    <w:p w:rsidR="006C0969" w:rsidRDefault="006C0969">
      <w:pPr>
        <w:pStyle w:val="ConsPlusNormal"/>
        <w:jc w:val="right"/>
      </w:pPr>
    </w:p>
    <w:p w:rsidR="006C0969" w:rsidRDefault="006C0969">
      <w:pPr>
        <w:pStyle w:val="ConsPlusTitle"/>
        <w:jc w:val="center"/>
      </w:pPr>
      <w:bookmarkStart w:id="2" w:name="P105"/>
      <w:bookmarkEnd w:id="2"/>
      <w:r>
        <w:t>ПЕРЕЧЕНЬ</w:t>
      </w:r>
    </w:p>
    <w:p w:rsidR="006C0969" w:rsidRDefault="006C0969">
      <w:pPr>
        <w:pStyle w:val="ConsPlusTitle"/>
        <w:jc w:val="center"/>
      </w:pPr>
      <w:r>
        <w:t>ОТДЕЛЬНЫХ ВИДОВ СОЦИАЛЬНО ЗНАЧИМЫХ ПРОДОВОЛЬСТВЕННЫХ</w:t>
      </w:r>
    </w:p>
    <w:p w:rsidR="006C0969" w:rsidRDefault="006C0969">
      <w:pPr>
        <w:pStyle w:val="ConsPlusTitle"/>
        <w:jc w:val="center"/>
      </w:pPr>
      <w:r>
        <w:t>ТОВАРОВ, ЗА ПРИОБРЕТЕНИЕ ОПРЕДЕЛЕННОГО КОЛИЧЕСТВА КОТОРЫХ</w:t>
      </w:r>
    </w:p>
    <w:p w:rsidR="006C0969" w:rsidRDefault="006C0969">
      <w:pPr>
        <w:pStyle w:val="ConsPlusTitle"/>
        <w:jc w:val="center"/>
      </w:pPr>
      <w:r>
        <w:t>ХОЗЯЙСТВУЮЩЕМУ СУБЪЕКТУ, ОСУЩЕСТВЛЯЮЩЕМУ ТОРГОВУЮ</w:t>
      </w:r>
    </w:p>
    <w:p w:rsidR="006C0969" w:rsidRDefault="006C0969">
      <w:pPr>
        <w:pStyle w:val="ConsPlusTitle"/>
        <w:jc w:val="center"/>
      </w:pPr>
      <w:r>
        <w:t>ДЕЯТЕЛЬНОСТЬ, НЕ ДОПУСКАЕТСЯ ВЫПЛАТА ВОЗНАГРАЖДЕНИЯ</w:t>
      </w:r>
    </w:p>
    <w:p w:rsidR="006C0969" w:rsidRDefault="006C09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09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969" w:rsidRDefault="006C09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969" w:rsidRDefault="006C09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969" w:rsidRDefault="006C09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969" w:rsidRDefault="006C09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04.03.2013 </w:t>
            </w:r>
            <w:hyperlink r:id="rId16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</w:p>
          <w:p w:rsidR="006C0969" w:rsidRDefault="006C09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17.09.2014 </w:t>
            </w:r>
            <w:hyperlink r:id="rId17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 xml:space="preserve">, от 21.03.2016 </w:t>
            </w:r>
            <w:hyperlink r:id="rId18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 xml:space="preserve">, от 01.02.2025 </w:t>
            </w:r>
            <w:hyperlink r:id="rId19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969" w:rsidRDefault="006C0969">
            <w:pPr>
              <w:pStyle w:val="ConsPlusNormal"/>
            </w:pPr>
          </w:p>
        </w:tc>
      </w:tr>
    </w:tbl>
    <w:p w:rsidR="006C0969" w:rsidRDefault="006C0969">
      <w:pPr>
        <w:pStyle w:val="ConsPlusNormal"/>
        <w:ind w:firstLine="540"/>
        <w:jc w:val="both"/>
      </w:pPr>
    </w:p>
    <w:p w:rsidR="006C0969" w:rsidRDefault="006C0969">
      <w:pPr>
        <w:pStyle w:val="ConsPlusNormal"/>
        <w:ind w:firstLine="540"/>
        <w:jc w:val="both"/>
      </w:pPr>
      <w:r>
        <w:t xml:space="preserve">Мясо кур (тушки кур, цыплят, цыплят-бройлеров) по </w:t>
      </w:r>
      <w:hyperlink r:id="rId20">
        <w:r>
          <w:rPr>
            <w:color w:val="0000FF"/>
          </w:rPr>
          <w:t>ГОСТ 31962-2013</w:t>
        </w:r>
      </w:hyperlink>
      <w:r>
        <w:t xml:space="preserve"> со сроком годности менее 10 дней</w:t>
      </w:r>
    </w:p>
    <w:p w:rsidR="006C0969" w:rsidRDefault="006C0969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21.03.2016 N 223)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 xml:space="preserve">Молоко питьевое пастеризованное 2,5 - 3,2% жирности по </w:t>
      </w:r>
      <w:hyperlink r:id="rId22">
        <w:r>
          <w:rPr>
            <w:color w:val="0000FF"/>
          </w:rPr>
          <w:t>ГОСТ 31450-2013</w:t>
        </w:r>
      </w:hyperlink>
      <w:r>
        <w:t xml:space="preserve"> со сроком годности менее 10 дней</w:t>
      </w:r>
    </w:p>
    <w:p w:rsidR="006C0969" w:rsidRDefault="006C096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21.03.2016 N 223)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>Хлеб и хлебобулочные изделия из пшеничной муки, ржаной муки и смеси ржаной и пшеничной муки со сроком годности менее 10 дней</w:t>
      </w:r>
    </w:p>
    <w:p w:rsidR="006C0969" w:rsidRDefault="006C096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17.09.2014 N 950)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РФ от 17.09.2014 N 950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 xml:space="preserve">Яйцо куриное столовое первой и второй категорий по </w:t>
      </w:r>
      <w:hyperlink r:id="rId26">
        <w:r>
          <w:rPr>
            <w:color w:val="0000FF"/>
          </w:rPr>
          <w:t>ГОСТ 31654-2012</w:t>
        </w:r>
      </w:hyperlink>
    </w:p>
    <w:p w:rsidR="006C0969" w:rsidRDefault="006C0969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01.02.2025 N 76)</w:t>
      </w:r>
    </w:p>
    <w:p w:rsidR="006C0969" w:rsidRDefault="006C0969">
      <w:pPr>
        <w:pStyle w:val="ConsPlusNormal"/>
        <w:spacing w:before="220"/>
        <w:ind w:firstLine="540"/>
        <w:jc w:val="both"/>
      </w:pPr>
      <w:r>
        <w:t xml:space="preserve">Масло сливочное с массовой долей жира 72,5% по </w:t>
      </w:r>
      <w:hyperlink r:id="rId28">
        <w:r>
          <w:rPr>
            <w:color w:val="0000FF"/>
          </w:rPr>
          <w:t>ГОСТ 32261-2013</w:t>
        </w:r>
      </w:hyperlink>
    </w:p>
    <w:p w:rsidR="006C0969" w:rsidRDefault="006C0969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01.02.2025 N 76)</w:t>
      </w:r>
    </w:p>
    <w:p w:rsidR="006C0969" w:rsidRDefault="006C0969">
      <w:pPr>
        <w:pStyle w:val="ConsPlusNormal"/>
        <w:ind w:firstLine="540"/>
        <w:jc w:val="both"/>
      </w:pPr>
    </w:p>
    <w:p w:rsidR="006C0969" w:rsidRDefault="006C0969">
      <w:pPr>
        <w:pStyle w:val="ConsPlusNormal"/>
        <w:ind w:firstLine="540"/>
        <w:jc w:val="both"/>
      </w:pPr>
    </w:p>
    <w:p w:rsidR="006C0969" w:rsidRDefault="006C09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234B" w:rsidRDefault="006C0969">
      <w:bookmarkStart w:id="3" w:name="_GoBack"/>
      <w:bookmarkEnd w:id="3"/>
    </w:p>
    <w:sectPr w:rsidR="0021234B" w:rsidSect="0072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9"/>
    <w:rsid w:val="002339FE"/>
    <w:rsid w:val="0026155B"/>
    <w:rsid w:val="006C0969"/>
    <w:rsid w:val="00A44F94"/>
    <w:rsid w:val="00C01B8B"/>
    <w:rsid w:val="00F2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51180-F425-4E84-B497-545DF218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9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09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09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955&amp;dst=100005" TargetMode="External"/><Relationship Id="rId13" Type="http://schemas.openxmlformats.org/officeDocument/2006/relationships/hyperlink" Target="https://login.consultant.ru/link/?req=doc&amp;base=LAW&amp;n=391877&amp;dst=100011" TargetMode="External"/><Relationship Id="rId18" Type="http://schemas.openxmlformats.org/officeDocument/2006/relationships/hyperlink" Target="https://login.consultant.ru/link/?req=doc&amp;base=LAW&amp;n=195646&amp;dst=100005" TargetMode="External"/><Relationship Id="rId26" Type="http://schemas.openxmlformats.org/officeDocument/2006/relationships/hyperlink" Target="https://login.consultant.ru/link/?req=doc&amp;base=OTN&amp;n=1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95646&amp;dst=100005" TargetMode="External"/><Relationship Id="rId7" Type="http://schemas.openxmlformats.org/officeDocument/2006/relationships/hyperlink" Target="https://login.consultant.ru/link/?req=doc&amp;base=LAW&amp;n=195646&amp;dst=100005" TargetMode="External"/><Relationship Id="rId12" Type="http://schemas.openxmlformats.org/officeDocument/2006/relationships/hyperlink" Target="https://login.consultant.ru/link/?req=doc&amp;base=LAW&amp;n=372955&amp;dst=100010" TargetMode="External"/><Relationship Id="rId17" Type="http://schemas.openxmlformats.org/officeDocument/2006/relationships/hyperlink" Target="https://login.consultant.ru/link/?req=doc&amp;base=LAW&amp;n=168859&amp;dst=100005" TargetMode="External"/><Relationship Id="rId25" Type="http://schemas.openxmlformats.org/officeDocument/2006/relationships/hyperlink" Target="https://login.consultant.ru/link/?req=doc&amp;base=LAW&amp;n=168859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8885&amp;dst=100005" TargetMode="External"/><Relationship Id="rId20" Type="http://schemas.openxmlformats.org/officeDocument/2006/relationships/hyperlink" Target="https://login.consultant.ru/link/?req=doc&amp;base=OTN&amp;n=5615" TargetMode="External"/><Relationship Id="rId29" Type="http://schemas.openxmlformats.org/officeDocument/2006/relationships/hyperlink" Target="https://login.consultant.ru/link/?req=doc&amp;base=LAW&amp;n=497596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68859&amp;dst=100005" TargetMode="External"/><Relationship Id="rId11" Type="http://schemas.openxmlformats.org/officeDocument/2006/relationships/hyperlink" Target="https://login.consultant.ru/link/?req=doc&amp;base=LAW&amp;n=372955&amp;dst=100005" TargetMode="External"/><Relationship Id="rId24" Type="http://schemas.openxmlformats.org/officeDocument/2006/relationships/hyperlink" Target="https://login.consultant.ru/link/?req=doc&amp;base=LAW&amp;n=168859&amp;dst=100006" TargetMode="External"/><Relationship Id="rId5" Type="http://schemas.openxmlformats.org/officeDocument/2006/relationships/hyperlink" Target="https://login.consultant.ru/link/?req=doc&amp;base=LAW&amp;n=168885&amp;dst=100005" TargetMode="External"/><Relationship Id="rId15" Type="http://schemas.openxmlformats.org/officeDocument/2006/relationships/hyperlink" Target="https://login.consultant.ru/link/?req=doc&amp;base=LAW&amp;n=372955&amp;dst=100014" TargetMode="External"/><Relationship Id="rId23" Type="http://schemas.openxmlformats.org/officeDocument/2006/relationships/hyperlink" Target="https://login.consultant.ru/link/?req=doc&amp;base=LAW&amp;n=195646&amp;dst=100007" TargetMode="External"/><Relationship Id="rId28" Type="http://schemas.openxmlformats.org/officeDocument/2006/relationships/hyperlink" Target="https://login.consultant.ru/link/?req=doc&amp;base=OTN&amp;n=6486" TargetMode="External"/><Relationship Id="rId10" Type="http://schemas.openxmlformats.org/officeDocument/2006/relationships/hyperlink" Target="https://login.consultant.ru/link/?req=doc&amp;base=LAW&amp;n=482735&amp;dst=100096" TargetMode="External"/><Relationship Id="rId19" Type="http://schemas.openxmlformats.org/officeDocument/2006/relationships/hyperlink" Target="https://login.consultant.ru/link/?req=doc&amp;base=LAW&amp;n=497596&amp;dst=100005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7596&amp;dst=100005" TargetMode="External"/><Relationship Id="rId14" Type="http://schemas.openxmlformats.org/officeDocument/2006/relationships/hyperlink" Target="https://login.consultant.ru/link/?req=doc&amp;base=LAW&amp;n=372955&amp;dst=100010" TargetMode="External"/><Relationship Id="rId22" Type="http://schemas.openxmlformats.org/officeDocument/2006/relationships/hyperlink" Target="https://login.consultant.ru/link/?req=doc&amp;base=OTN&amp;n=5323" TargetMode="External"/><Relationship Id="rId27" Type="http://schemas.openxmlformats.org/officeDocument/2006/relationships/hyperlink" Target="https://login.consultant.ru/link/?req=doc&amp;base=LAW&amp;n=497596&amp;dst=10000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Практикант</dc:creator>
  <cp:keywords/>
  <dc:description/>
  <cp:lastModifiedBy>Практикант</cp:lastModifiedBy>
  <cp:revision>1</cp:revision>
  <dcterms:created xsi:type="dcterms:W3CDTF">2025-03-20T06:47:00Z</dcterms:created>
  <dcterms:modified xsi:type="dcterms:W3CDTF">2025-03-20T06:47:00Z</dcterms:modified>
</cp:coreProperties>
</file>